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DA" w:rsidRDefault="003B7BDA" w:rsidP="003B7BDA">
      <w:pPr>
        <w:spacing w:before="240"/>
        <w:rPr>
          <w:sz w:val="22"/>
          <w:szCs w:val="22"/>
        </w:rPr>
      </w:pPr>
    </w:p>
    <w:p w:rsidR="003B7BDA" w:rsidRDefault="003B7BDA" w:rsidP="003B7BDA">
      <w:pPr>
        <w:spacing w:before="240"/>
        <w:rPr>
          <w:sz w:val="22"/>
          <w:szCs w:val="22"/>
        </w:rPr>
      </w:pP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B7BDA" w:rsidRPr="00205FB0" w:rsidTr="001061F5">
        <w:tc>
          <w:tcPr>
            <w:tcW w:w="5069" w:type="dxa"/>
          </w:tcPr>
          <w:p w:rsidR="003B7BDA" w:rsidRPr="00205FB0" w:rsidRDefault="003B7BDA" w:rsidP="001061F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Пользователи </w:t>
            </w:r>
            <w:r w:rsidRPr="00205FB0">
              <w:rPr>
                <w:rFonts w:eastAsia="Times New Roman"/>
                <w:b/>
                <w:sz w:val="28"/>
                <w:szCs w:val="28"/>
              </w:rPr>
              <w:t>зарегистрированы в Камчатском крае:</w:t>
            </w:r>
          </w:p>
        </w:tc>
        <w:tc>
          <w:tcPr>
            <w:tcW w:w="5069" w:type="dxa"/>
          </w:tcPr>
          <w:p w:rsidR="003B7BDA" w:rsidRPr="00205FB0" w:rsidRDefault="003B7BDA" w:rsidP="001061F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Пользователи </w:t>
            </w:r>
            <w:r w:rsidRPr="00205FB0">
              <w:rPr>
                <w:rFonts w:eastAsia="Times New Roman"/>
                <w:b/>
                <w:sz w:val="28"/>
                <w:szCs w:val="28"/>
              </w:rPr>
              <w:t>зарегистрированы</w:t>
            </w:r>
            <w:r>
              <w:rPr>
                <w:rFonts w:eastAsia="Times New Roman"/>
                <w:b/>
                <w:sz w:val="28"/>
                <w:szCs w:val="28"/>
              </w:rPr>
              <w:t> </w:t>
            </w:r>
            <w:r w:rsidRPr="00205FB0">
              <w:rPr>
                <w:rFonts w:eastAsia="Times New Roman"/>
                <w:b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   </w:t>
            </w:r>
            <w:r w:rsidRPr="00205FB0">
              <w:rPr>
                <w:rFonts w:eastAsia="Times New Roman"/>
                <w:b/>
                <w:sz w:val="28"/>
                <w:szCs w:val="28"/>
              </w:rPr>
              <w:t>г. Петропавловске-Камчатском:</w:t>
            </w:r>
          </w:p>
        </w:tc>
      </w:tr>
      <w:tr w:rsidR="003B7BDA" w:rsidRPr="00205FB0" w:rsidTr="001061F5">
        <w:tc>
          <w:tcPr>
            <w:tcW w:w="5069" w:type="dxa"/>
          </w:tcPr>
          <w:p w:rsidR="003B7BDA" w:rsidRPr="00205FB0" w:rsidRDefault="003B7BDA" w:rsidP="001061F5">
            <w:pPr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205FB0">
              <w:rPr>
                <w:rFonts w:eastAsia="Times New Roman"/>
                <w:sz w:val="28"/>
                <w:szCs w:val="28"/>
              </w:rPr>
              <w:t>Получатель: Управление Федерального казначейства по Камчатскому краю (</w:t>
            </w:r>
            <w:proofErr w:type="gramStart"/>
            <w:r w:rsidRPr="00205FB0">
              <w:rPr>
                <w:rFonts w:eastAsia="Times New Roman"/>
                <w:sz w:val="28"/>
                <w:szCs w:val="28"/>
              </w:rPr>
              <w:t>Межрайонная</w:t>
            </w:r>
            <w:proofErr w:type="gramEnd"/>
            <w:r w:rsidRPr="00205FB0">
              <w:rPr>
                <w:rFonts w:eastAsia="Times New Roman"/>
                <w:sz w:val="28"/>
                <w:szCs w:val="28"/>
              </w:rPr>
              <w:t xml:space="preserve"> ИФНС России № 3 по Камчатскому краю)</w:t>
            </w:r>
          </w:p>
          <w:p w:rsidR="003B7BDA" w:rsidRPr="00205FB0" w:rsidRDefault="003B7BDA" w:rsidP="001061F5">
            <w:pPr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205FB0">
              <w:rPr>
                <w:rFonts w:eastAsia="Times New Roman"/>
                <w:sz w:val="28"/>
                <w:szCs w:val="28"/>
              </w:rPr>
              <w:t>Счет: 40101810100000010001 в ГРКЦ ГУ Банка России по Камчатскому краю</w:t>
            </w:r>
          </w:p>
          <w:p w:rsidR="003B7BDA" w:rsidRPr="00205FB0" w:rsidRDefault="003B7BDA" w:rsidP="001061F5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205FB0">
              <w:rPr>
                <w:rFonts w:eastAsia="Times New Roman"/>
                <w:sz w:val="28"/>
                <w:szCs w:val="28"/>
              </w:rPr>
              <w:t>БИК: 043002001</w:t>
            </w:r>
          </w:p>
          <w:p w:rsidR="003B7BDA" w:rsidRPr="00205FB0" w:rsidRDefault="003B7BDA" w:rsidP="001061F5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205FB0">
              <w:rPr>
                <w:rFonts w:eastAsia="Times New Roman"/>
                <w:sz w:val="28"/>
                <w:szCs w:val="28"/>
              </w:rPr>
              <w:t>ИНН: 4101135273</w:t>
            </w:r>
          </w:p>
          <w:p w:rsidR="003B7BDA" w:rsidRDefault="003B7BDA" w:rsidP="001061F5">
            <w:pPr>
              <w:ind w:firstLine="426"/>
              <w:jc w:val="both"/>
              <w:rPr>
                <w:sz w:val="28"/>
                <w:szCs w:val="28"/>
              </w:rPr>
            </w:pPr>
            <w:r w:rsidRPr="00205FB0">
              <w:rPr>
                <w:rFonts w:eastAsia="Times New Roman"/>
                <w:sz w:val="28"/>
                <w:szCs w:val="28"/>
              </w:rPr>
              <w:t>КПП: 410101001</w:t>
            </w:r>
            <w:r>
              <w:rPr>
                <w:sz w:val="28"/>
                <w:szCs w:val="28"/>
              </w:rPr>
              <w:t xml:space="preserve"> </w:t>
            </w:r>
          </w:p>
          <w:p w:rsidR="003B7BDA" w:rsidRDefault="003B7BDA" w:rsidP="001061F5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D18A8">
              <w:rPr>
                <w:rFonts w:eastAsia="Times New Roman"/>
                <w:sz w:val="28"/>
                <w:szCs w:val="28"/>
              </w:rPr>
              <w:t>18210704020011000110</w:t>
            </w:r>
            <w:r w:rsidRPr="009D18A8">
              <w:rPr>
                <w:sz w:val="28"/>
                <w:szCs w:val="28"/>
              </w:rPr>
              <w:t xml:space="preserve"> (море)</w:t>
            </w:r>
          </w:p>
          <w:p w:rsidR="003B7BDA" w:rsidRPr="009D18A8" w:rsidRDefault="003B7BDA" w:rsidP="001061F5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КБК: </w:t>
            </w:r>
            <w:r w:rsidRPr="009D18A8">
              <w:rPr>
                <w:rFonts w:eastAsia="Times New Roman"/>
                <w:sz w:val="28"/>
                <w:szCs w:val="28"/>
              </w:rPr>
              <w:t>18210704030011000110</w:t>
            </w:r>
            <w:r w:rsidRPr="009D18A8">
              <w:rPr>
                <w:sz w:val="28"/>
                <w:szCs w:val="28"/>
              </w:rPr>
              <w:t xml:space="preserve"> (реки, озера, водохранилища)</w:t>
            </w:r>
          </w:p>
          <w:p w:rsidR="003B7BDA" w:rsidRDefault="003B7BDA" w:rsidP="001061F5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30701000001</w:t>
            </w:r>
          </w:p>
          <w:p w:rsidR="003B7BDA" w:rsidRPr="00205FB0" w:rsidRDefault="003B7BDA" w:rsidP="001061F5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30401000000</w:t>
            </w:r>
          </w:p>
        </w:tc>
        <w:tc>
          <w:tcPr>
            <w:tcW w:w="5069" w:type="dxa"/>
          </w:tcPr>
          <w:p w:rsidR="003B7BDA" w:rsidRPr="00205FB0" w:rsidRDefault="003B7BDA" w:rsidP="001061F5">
            <w:pPr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205FB0">
              <w:rPr>
                <w:rFonts w:eastAsia="Times New Roman"/>
                <w:sz w:val="28"/>
                <w:szCs w:val="28"/>
              </w:rPr>
              <w:t>Получатель:  Управление Федерального казначейства по Камчатскому краю (ИФНС России по г. Петропавловску-Камчатскому)</w:t>
            </w:r>
          </w:p>
          <w:p w:rsidR="003B7BDA" w:rsidRPr="00205FB0" w:rsidRDefault="003B7BDA" w:rsidP="001061F5">
            <w:pPr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205FB0">
              <w:rPr>
                <w:rFonts w:eastAsia="Times New Roman"/>
                <w:sz w:val="28"/>
                <w:szCs w:val="28"/>
              </w:rPr>
              <w:t>Счет: 40101810100000010001 в ГРКЦ ГУ Банка России по Камчатскому краю г. Петропавловск-Камчатский</w:t>
            </w:r>
          </w:p>
          <w:p w:rsidR="003B7BDA" w:rsidRDefault="003B7BDA" w:rsidP="001061F5">
            <w:pPr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</w:p>
          <w:p w:rsidR="003B7BDA" w:rsidRPr="00205FB0" w:rsidRDefault="003B7BDA" w:rsidP="001061F5">
            <w:pPr>
              <w:ind w:firstLine="460"/>
              <w:jc w:val="both"/>
              <w:rPr>
                <w:rFonts w:eastAsia="Times New Roman"/>
                <w:sz w:val="28"/>
                <w:szCs w:val="28"/>
              </w:rPr>
            </w:pPr>
            <w:r w:rsidRPr="00205FB0">
              <w:rPr>
                <w:rFonts w:eastAsia="Times New Roman"/>
                <w:sz w:val="28"/>
                <w:szCs w:val="28"/>
              </w:rPr>
              <w:t>БИК: 043002001</w:t>
            </w:r>
          </w:p>
          <w:p w:rsidR="003B7BDA" w:rsidRPr="00205FB0" w:rsidRDefault="003B7BDA" w:rsidP="001061F5">
            <w:pPr>
              <w:ind w:firstLine="460"/>
              <w:jc w:val="both"/>
              <w:rPr>
                <w:rFonts w:eastAsia="Times New Roman"/>
                <w:sz w:val="28"/>
                <w:szCs w:val="28"/>
              </w:rPr>
            </w:pPr>
            <w:r w:rsidRPr="00205FB0">
              <w:rPr>
                <w:rFonts w:eastAsia="Times New Roman"/>
                <w:sz w:val="28"/>
                <w:szCs w:val="28"/>
              </w:rPr>
              <w:t>ИНН: 4101035889</w:t>
            </w:r>
          </w:p>
          <w:p w:rsidR="003B7BDA" w:rsidRDefault="003B7BDA" w:rsidP="001061F5">
            <w:pPr>
              <w:ind w:firstLine="460"/>
              <w:jc w:val="both"/>
              <w:rPr>
                <w:sz w:val="28"/>
                <w:szCs w:val="28"/>
              </w:rPr>
            </w:pPr>
            <w:r w:rsidRPr="00205FB0">
              <w:rPr>
                <w:rFonts w:eastAsia="Times New Roman"/>
                <w:sz w:val="28"/>
                <w:szCs w:val="28"/>
              </w:rPr>
              <w:t>КПП: 410101001</w:t>
            </w:r>
          </w:p>
          <w:p w:rsidR="003B7BDA" w:rsidRDefault="003B7BDA" w:rsidP="001061F5">
            <w:pPr>
              <w:ind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D18A8">
              <w:rPr>
                <w:rFonts w:eastAsia="Times New Roman"/>
                <w:sz w:val="28"/>
                <w:szCs w:val="28"/>
              </w:rPr>
              <w:t>18210704020011000110</w:t>
            </w:r>
            <w:r w:rsidRPr="009D18A8">
              <w:rPr>
                <w:sz w:val="28"/>
                <w:szCs w:val="28"/>
              </w:rPr>
              <w:t xml:space="preserve"> (море)</w:t>
            </w:r>
          </w:p>
          <w:p w:rsidR="003B7BDA" w:rsidRPr="009D18A8" w:rsidRDefault="003B7BDA" w:rsidP="001061F5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КБК: </w:t>
            </w:r>
            <w:r w:rsidRPr="009D18A8">
              <w:rPr>
                <w:rFonts w:eastAsia="Times New Roman"/>
                <w:sz w:val="28"/>
                <w:szCs w:val="28"/>
              </w:rPr>
              <w:t>18210704030011000110</w:t>
            </w:r>
            <w:r w:rsidRPr="009D18A8">
              <w:rPr>
                <w:sz w:val="28"/>
                <w:szCs w:val="28"/>
              </w:rPr>
              <w:t xml:space="preserve"> (реки, озера, водохранилища)</w:t>
            </w:r>
          </w:p>
          <w:p w:rsidR="003B7BDA" w:rsidRDefault="003B7BDA" w:rsidP="001061F5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30701000001</w:t>
            </w:r>
          </w:p>
          <w:p w:rsidR="003B7BDA" w:rsidRPr="00205FB0" w:rsidRDefault="003B7BDA" w:rsidP="001061F5">
            <w:pPr>
              <w:ind w:firstLine="46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30401000000</w:t>
            </w:r>
          </w:p>
        </w:tc>
      </w:tr>
    </w:tbl>
    <w:p w:rsidR="003B7BDA" w:rsidRDefault="003B7BDA" w:rsidP="003B7BDA">
      <w:pPr>
        <w:spacing w:before="240"/>
        <w:jc w:val="center"/>
        <w:rPr>
          <w:b/>
          <w:sz w:val="32"/>
          <w:szCs w:val="32"/>
        </w:rPr>
      </w:pPr>
      <w:r w:rsidRPr="009D18A8">
        <w:rPr>
          <w:b/>
          <w:sz w:val="32"/>
          <w:szCs w:val="32"/>
        </w:rPr>
        <w:t>Реквизиты для оплаты</w:t>
      </w:r>
      <w:r>
        <w:rPr>
          <w:b/>
          <w:sz w:val="32"/>
          <w:szCs w:val="32"/>
        </w:rPr>
        <w:t xml:space="preserve"> сборов за пользование объектами</w:t>
      </w:r>
      <w:r w:rsidRPr="009D18A8">
        <w:rPr>
          <w:b/>
          <w:sz w:val="32"/>
          <w:szCs w:val="32"/>
        </w:rPr>
        <w:t xml:space="preserve"> водных биоресурсов:</w:t>
      </w:r>
    </w:p>
    <w:p w:rsidR="003B7BDA" w:rsidRPr="009D18A8" w:rsidRDefault="003B7BDA" w:rsidP="003B7BDA">
      <w:pPr>
        <w:rPr>
          <w:sz w:val="32"/>
          <w:szCs w:val="32"/>
        </w:rPr>
      </w:pPr>
    </w:p>
    <w:p w:rsidR="003B7BDA" w:rsidRDefault="003B7BDA" w:rsidP="003B7BDA">
      <w:pPr>
        <w:tabs>
          <w:tab w:val="left" w:pos="142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9D18A8">
        <w:rPr>
          <w:sz w:val="28"/>
          <w:szCs w:val="28"/>
        </w:rPr>
        <w:t>Назначение платежа: сбор за пользование объектами водных биоресурсов</w:t>
      </w:r>
    </w:p>
    <w:p w:rsidR="003B7BDA" w:rsidRDefault="003B7BDA" w:rsidP="003B7BDA">
      <w:pPr>
        <w:tabs>
          <w:tab w:val="left" w:pos="142"/>
        </w:tabs>
        <w:rPr>
          <w:sz w:val="28"/>
          <w:szCs w:val="28"/>
        </w:rPr>
      </w:pPr>
    </w:p>
    <w:p w:rsidR="003B7349" w:rsidRDefault="003B7349">
      <w:bookmarkStart w:id="0" w:name="_GoBack"/>
      <w:bookmarkEnd w:id="0"/>
    </w:p>
    <w:sectPr w:rsidR="003B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DA"/>
    <w:rsid w:val="002F069F"/>
    <w:rsid w:val="003B7349"/>
    <w:rsid w:val="003B7BDA"/>
    <w:rsid w:val="00F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B3298"/>
    <w:pPr>
      <w:keepNext/>
      <w:keepLines/>
      <w:autoSpaceDE/>
      <w:autoSpaceDN/>
      <w:spacing w:before="480" w:line="276" w:lineRule="auto"/>
      <w:outlineLvl w:val="0"/>
    </w:pPr>
    <w:rPr>
      <w:rFonts w:ascii="PT Sans" w:eastAsiaTheme="majorEastAsia" w:hAnsi="PT Sans" w:cstheme="majorBidi"/>
      <w:b/>
      <w:bCs/>
      <w:color w:val="548DD4" w:themeColor="text2" w:themeTint="99"/>
      <w:sz w:val="36"/>
      <w:szCs w:val="28"/>
      <w:lang w:eastAsia="en-US"/>
    </w:rPr>
  </w:style>
  <w:style w:type="paragraph" w:styleId="2">
    <w:name w:val="heading 2"/>
    <w:basedOn w:val="a"/>
    <w:next w:val="a"/>
    <w:link w:val="20"/>
    <w:autoRedefine/>
    <w:qFormat/>
    <w:rsid w:val="00FB3298"/>
    <w:pPr>
      <w:keepNext/>
      <w:tabs>
        <w:tab w:val="num" w:pos="0"/>
      </w:tabs>
      <w:suppressAutoHyphens/>
      <w:autoSpaceDE/>
      <w:autoSpaceDN/>
      <w:outlineLvl w:val="1"/>
    </w:pPr>
    <w:rPr>
      <w:rFonts w:asciiTheme="minorHAnsi" w:eastAsia="Times New Roman" w:hAnsiTheme="minorHAnsi"/>
      <w:b/>
      <w:color w:val="548DD4" w:themeColor="text2" w:themeTint="99"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zНазвание главы"/>
    <w:basedOn w:val="a0"/>
    <w:uiPriority w:val="33"/>
    <w:qFormat/>
    <w:rsid w:val="002F069F"/>
    <w:rPr>
      <w:rFonts w:ascii="Calibri" w:hAnsi="Calibri"/>
      <w:b w:val="0"/>
      <w:bCs/>
      <w:i w:val="0"/>
      <w:caps/>
      <w:smallCaps w:val="0"/>
      <w:strike w:val="0"/>
      <w:dstrike w:val="0"/>
      <w:vanish w:val="0"/>
      <w:color w:val="FFFFFF" w:themeColor="background1"/>
      <w:spacing w:val="5"/>
      <w:sz w:val="28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FB3298"/>
    <w:rPr>
      <w:rFonts w:eastAsiaTheme="majorEastAsia" w:cstheme="majorBidi"/>
      <w:b/>
      <w:bCs/>
      <w:color w:val="548DD4" w:themeColor="text2" w:themeTint="99"/>
      <w:sz w:val="36"/>
      <w:szCs w:val="28"/>
    </w:rPr>
  </w:style>
  <w:style w:type="character" w:customStyle="1" w:styleId="20">
    <w:name w:val="Заголовок 2 Знак"/>
    <w:basedOn w:val="a0"/>
    <w:link w:val="2"/>
    <w:rsid w:val="00FB3298"/>
    <w:rPr>
      <w:rFonts w:eastAsia="Times New Roman" w:cs="Times New Roman"/>
      <w:b/>
      <w:color w:val="548DD4" w:themeColor="text2" w:themeTint="99"/>
      <w:sz w:val="28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B3298"/>
    <w:pPr>
      <w:keepNext/>
      <w:keepLines/>
      <w:autoSpaceDE/>
      <w:autoSpaceDN/>
      <w:spacing w:before="480" w:line="276" w:lineRule="auto"/>
      <w:outlineLvl w:val="0"/>
    </w:pPr>
    <w:rPr>
      <w:rFonts w:ascii="PT Sans" w:eastAsiaTheme="majorEastAsia" w:hAnsi="PT Sans" w:cstheme="majorBidi"/>
      <w:b/>
      <w:bCs/>
      <w:color w:val="548DD4" w:themeColor="text2" w:themeTint="99"/>
      <w:sz w:val="36"/>
      <w:szCs w:val="28"/>
      <w:lang w:eastAsia="en-US"/>
    </w:rPr>
  </w:style>
  <w:style w:type="paragraph" w:styleId="2">
    <w:name w:val="heading 2"/>
    <w:basedOn w:val="a"/>
    <w:next w:val="a"/>
    <w:link w:val="20"/>
    <w:autoRedefine/>
    <w:qFormat/>
    <w:rsid w:val="00FB3298"/>
    <w:pPr>
      <w:keepNext/>
      <w:tabs>
        <w:tab w:val="num" w:pos="0"/>
      </w:tabs>
      <w:suppressAutoHyphens/>
      <w:autoSpaceDE/>
      <w:autoSpaceDN/>
      <w:outlineLvl w:val="1"/>
    </w:pPr>
    <w:rPr>
      <w:rFonts w:asciiTheme="minorHAnsi" w:eastAsia="Times New Roman" w:hAnsiTheme="minorHAnsi"/>
      <w:b/>
      <w:color w:val="548DD4" w:themeColor="text2" w:themeTint="99"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zНазвание главы"/>
    <w:basedOn w:val="a0"/>
    <w:uiPriority w:val="33"/>
    <w:qFormat/>
    <w:rsid w:val="002F069F"/>
    <w:rPr>
      <w:rFonts w:ascii="Calibri" w:hAnsi="Calibri"/>
      <w:b w:val="0"/>
      <w:bCs/>
      <w:i w:val="0"/>
      <w:caps/>
      <w:smallCaps w:val="0"/>
      <w:strike w:val="0"/>
      <w:dstrike w:val="0"/>
      <w:vanish w:val="0"/>
      <w:color w:val="FFFFFF" w:themeColor="background1"/>
      <w:spacing w:val="5"/>
      <w:sz w:val="28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FB3298"/>
    <w:rPr>
      <w:rFonts w:eastAsiaTheme="majorEastAsia" w:cstheme="majorBidi"/>
      <w:b/>
      <w:bCs/>
      <w:color w:val="548DD4" w:themeColor="text2" w:themeTint="99"/>
      <w:sz w:val="36"/>
      <w:szCs w:val="28"/>
    </w:rPr>
  </w:style>
  <w:style w:type="character" w:customStyle="1" w:styleId="20">
    <w:name w:val="Заголовок 2 Знак"/>
    <w:basedOn w:val="a0"/>
    <w:link w:val="2"/>
    <w:rsid w:val="00FB3298"/>
    <w:rPr>
      <w:rFonts w:eastAsia="Times New Roman" w:cs="Times New Roman"/>
      <w:b/>
      <w:color w:val="548DD4" w:themeColor="text2" w:themeTint="99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 Artem</dc:creator>
  <cp:lastModifiedBy>Frolkin Artem</cp:lastModifiedBy>
  <cp:revision>1</cp:revision>
  <dcterms:created xsi:type="dcterms:W3CDTF">2015-09-06T09:23:00Z</dcterms:created>
  <dcterms:modified xsi:type="dcterms:W3CDTF">2015-09-06T09:23:00Z</dcterms:modified>
</cp:coreProperties>
</file>