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66" w:rsidRDefault="001B5D66">
      <w:pPr>
        <w:pStyle w:val="ConsPlusTitlePage"/>
      </w:pPr>
      <w:r>
        <w:br/>
      </w:r>
    </w:p>
    <w:p w:rsidR="001B5D66" w:rsidRDefault="001B5D66">
      <w:pPr>
        <w:pStyle w:val="ConsPlusNormal"/>
        <w:jc w:val="both"/>
        <w:outlineLvl w:val="0"/>
      </w:pPr>
    </w:p>
    <w:p w:rsidR="001B5D66" w:rsidRDefault="001B5D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5D66" w:rsidRDefault="001B5D66">
      <w:pPr>
        <w:pStyle w:val="ConsPlusTitle"/>
        <w:jc w:val="center"/>
      </w:pPr>
    </w:p>
    <w:p w:rsidR="001B5D66" w:rsidRDefault="001B5D66">
      <w:pPr>
        <w:pStyle w:val="ConsPlusTitle"/>
        <w:jc w:val="center"/>
      </w:pPr>
      <w:r>
        <w:t>ПОСТАНОВЛЕНИЕ</w:t>
      </w:r>
    </w:p>
    <w:p w:rsidR="001B5D66" w:rsidRDefault="001B5D66">
      <w:pPr>
        <w:pStyle w:val="ConsPlusTitle"/>
        <w:jc w:val="center"/>
      </w:pPr>
      <w:r>
        <w:t>от 25 августа 2016 г. N 841</w:t>
      </w:r>
    </w:p>
    <w:p w:rsidR="001B5D66" w:rsidRDefault="001B5D66">
      <w:pPr>
        <w:pStyle w:val="ConsPlusTitle"/>
        <w:jc w:val="center"/>
      </w:pPr>
    </w:p>
    <w:p w:rsidR="001B5D66" w:rsidRDefault="001B5D66">
      <w:pPr>
        <w:pStyle w:val="ConsPlusTitle"/>
        <w:jc w:val="center"/>
      </w:pPr>
      <w:r>
        <w:t>О ТРЕБОВАНИЯХ</w:t>
      </w:r>
    </w:p>
    <w:p w:rsidR="001B5D66" w:rsidRDefault="001B5D66">
      <w:pPr>
        <w:pStyle w:val="ConsPlusTitle"/>
        <w:jc w:val="center"/>
      </w:pPr>
      <w:r>
        <w:t>К РЫБОЛОВСТВУ В ОТКРЫТОМ МОРЕ В ОТНОШЕНИИ ЮРИДИЧЕСКИХ</w:t>
      </w:r>
    </w:p>
    <w:p w:rsidR="001B5D66" w:rsidRDefault="001B5D66">
      <w:pPr>
        <w:pStyle w:val="ConsPlusTitle"/>
        <w:jc w:val="center"/>
      </w:pPr>
      <w:r>
        <w:t>ЛИЦ И ИНДИВИДУАЛЬНЫХ ПРЕДПРИНИМАТЕЛЕЙ, ОСУЩЕСТВЛЯЮЩИХ</w:t>
      </w:r>
    </w:p>
    <w:p w:rsidR="001B5D66" w:rsidRDefault="001B5D66">
      <w:pPr>
        <w:pStyle w:val="ConsPlusTitle"/>
        <w:jc w:val="center"/>
      </w:pPr>
      <w:r>
        <w:t>РЫБОЛОВСТВО В ОТКРЫТОМ МОРЕ С ИСПОЛЬЗОВАНИЕМ СУДОВ,</w:t>
      </w:r>
    </w:p>
    <w:p w:rsidR="001B5D66" w:rsidRDefault="001B5D66">
      <w:pPr>
        <w:pStyle w:val="ConsPlusTitle"/>
        <w:jc w:val="center"/>
      </w:pPr>
      <w:r>
        <w:t>ПЛАВАЮЩИХ ПОД ГОСУДАРСТВЕННЫМ ФЛА</w:t>
      </w:r>
      <w:bookmarkStart w:id="0" w:name="_GoBack"/>
      <w:bookmarkEnd w:id="0"/>
      <w:r>
        <w:t>ГОМ</w:t>
      </w:r>
    </w:p>
    <w:p w:rsidR="001B5D66" w:rsidRDefault="001B5D66">
      <w:pPr>
        <w:pStyle w:val="ConsPlusTitle"/>
        <w:jc w:val="center"/>
      </w:pPr>
      <w:r>
        <w:t>РОССИЙСКОЙ ФЕДЕРАЦИИ</w:t>
      </w: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19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1B5D66" w:rsidRDefault="001B5D66">
      <w:pPr>
        <w:pStyle w:val="ConsPlusNormal"/>
        <w:ind w:firstLine="540"/>
        <w:jc w:val="both"/>
      </w:pPr>
      <w:r>
        <w:t>1. Установить, что:</w:t>
      </w:r>
    </w:p>
    <w:p w:rsidR="001B5D66" w:rsidRDefault="001B5D66">
      <w:pPr>
        <w:pStyle w:val="ConsPlusNormal"/>
        <w:ind w:firstLine="540"/>
        <w:jc w:val="both"/>
      </w:pPr>
      <w:r>
        <w:t>а) для осуществления рыболовства в открытом море юридическими лицами и индивидуальными предпринимателями с использованием судов, плавающих под Государственным флагом Российской Федерации (далее - суда), такие суда в обязательном порядке должны быть оснащены техническими средствами контроля, обеспечивающими постоянную автоматическую передачу информации о местоположении судна, и другими техническими средствами контроля;</w:t>
      </w:r>
    </w:p>
    <w:p w:rsidR="001B5D66" w:rsidRDefault="001B5D66">
      <w:pPr>
        <w:pStyle w:val="ConsPlusNormal"/>
        <w:ind w:firstLine="540"/>
        <w:jc w:val="both"/>
      </w:pPr>
      <w:r>
        <w:t>б) юридические лица и индивидуальные предприниматели, осуществляющие рыболовство в открытом море с использованием судов, должны обеспечивать:</w:t>
      </w:r>
    </w:p>
    <w:p w:rsidR="001B5D66" w:rsidRDefault="001B5D66">
      <w:pPr>
        <w:pStyle w:val="ConsPlusNormal"/>
        <w:ind w:firstLine="540"/>
        <w:jc w:val="both"/>
      </w:pPr>
      <w:r>
        <w:t>соблюдение норм, установленных международными договорами Российской Федерации в области рыболовства и сохранения водных биологических ресурсов, и принятых в соответствии с ними уполномоченными органами или организациями решений, правил и требований, регулирующих осуществление рыболовства в открытом море в районах действия таких международных договоров;</w:t>
      </w:r>
    </w:p>
    <w:p w:rsidR="001B5D66" w:rsidRDefault="001B5D66">
      <w:pPr>
        <w:pStyle w:val="ConsPlusNormal"/>
        <w:ind w:firstLine="540"/>
        <w:jc w:val="both"/>
      </w:pPr>
      <w:r>
        <w:t>соблюдение условий, указанных в разрешениях на добычу (вылов) водных биологических ресурсов;</w:t>
      </w:r>
    </w:p>
    <w:p w:rsidR="001B5D66" w:rsidRDefault="001B5D66">
      <w:pPr>
        <w:pStyle w:val="ConsPlusNormal"/>
        <w:ind w:firstLine="540"/>
        <w:jc w:val="both"/>
      </w:pPr>
      <w:r>
        <w:t xml:space="preserve">представление информации о данных, касающихся осуществления рыболовства в открытом море. Указанная информация представляется 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об осуществлении государственного мониторинга водных биологических ресурсов и применении его данных, утвержденным постановлением Правительства Российской Федерации от 24 декабря 2008 г. N 994 "Об утверждении Положения об осуществлении государственного мониторинга водных биологических ресурсов и применении его данных";</w:t>
      </w:r>
    </w:p>
    <w:p w:rsidR="001B5D66" w:rsidRDefault="001B5D66">
      <w:pPr>
        <w:pStyle w:val="ConsPlusNormal"/>
        <w:ind w:firstLine="540"/>
        <w:jc w:val="both"/>
      </w:pPr>
      <w:r>
        <w:t>ведение промыслового журнала в соответствии с формой, утвержденной Министерством сельского хозяйства Российской Федерации.</w:t>
      </w:r>
    </w:p>
    <w:p w:rsidR="001B5D66" w:rsidRDefault="001B5D66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B5D66" w:rsidRDefault="001B5D66">
      <w:pPr>
        <w:pStyle w:val="ConsPlusNormal"/>
        <w:ind w:firstLine="540"/>
        <w:jc w:val="both"/>
      </w:pPr>
      <w:r>
        <w:t>3. Федеральному агентству по рыболовству обеспечивать размещение решений, правил и требований, принятых уполномоченными органами или организациями в соответствии с международными договорами Российской Федерации в области рыболовства и сохранения водных биологических ресурсов после вступления в силу настоящего постановления и регулирующих осуществление рыболовства в открытом море в районах действия международных договоров Российской Федерации в области рыболовства и сохранения водных биологических ресурсов, в месячный срок со дня их принятия, но не позднее чем за 2 недели до дня вступления их в силу, на официальном сайте Федерального агентства по рыболовству в информационно-телекоммуникационной сети "Интернет" и в печатном издании, определенном Агентством.</w:t>
      </w:r>
    </w:p>
    <w:p w:rsidR="001B5D66" w:rsidRDefault="001B5D66">
      <w:pPr>
        <w:pStyle w:val="ConsPlusNormal"/>
        <w:ind w:firstLine="540"/>
        <w:jc w:val="both"/>
      </w:pPr>
      <w:r>
        <w:t xml:space="preserve">4. Реализация полномочий, предусмотренных настоящим постановлением, осуществляется Министерством сельского хозяйства Российской Федерации и Федеральным агентством по </w:t>
      </w:r>
      <w:r>
        <w:lastRenderedPageBreak/>
        <w:t>рыболовству в пределах установленной Правительством Российской Федерации численности работников Министерства и Агентства, а также бюджетных ассигнований, предусмотренных Министерству и Агентству в федеральном бюджете на руководство и управление в сфере установленных функций.</w:t>
      </w: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jc w:val="right"/>
      </w:pPr>
      <w:r>
        <w:t>Председатель Правительства</w:t>
      </w:r>
    </w:p>
    <w:p w:rsidR="001B5D66" w:rsidRDefault="001B5D66">
      <w:pPr>
        <w:pStyle w:val="ConsPlusNormal"/>
        <w:jc w:val="right"/>
      </w:pPr>
      <w:r>
        <w:t>Российской Федерации</w:t>
      </w:r>
    </w:p>
    <w:p w:rsidR="001B5D66" w:rsidRDefault="001B5D66">
      <w:pPr>
        <w:pStyle w:val="ConsPlusNormal"/>
        <w:jc w:val="right"/>
      </w:pPr>
      <w:r>
        <w:t>Д.МЕДВЕДЕВ</w:t>
      </w: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jc w:val="right"/>
        <w:outlineLvl w:val="0"/>
      </w:pPr>
      <w:r>
        <w:t>Утверждены</w:t>
      </w:r>
    </w:p>
    <w:p w:rsidR="001B5D66" w:rsidRDefault="001B5D66">
      <w:pPr>
        <w:pStyle w:val="ConsPlusNormal"/>
        <w:jc w:val="right"/>
      </w:pPr>
      <w:r>
        <w:t>постановлением Правительства</w:t>
      </w:r>
    </w:p>
    <w:p w:rsidR="001B5D66" w:rsidRDefault="001B5D66">
      <w:pPr>
        <w:pStyle w:val="ConsPlusNormal"/>
        <w:jc w:val="right"/>
      </w:pPr>
      <w:r>
        <w:t>Российской Федерации</w:t>
      </w:r>
    </w:p>
    <w:p w:rsidR="001B5D66" w:rsidRDefault="001B5D66">
      <w:pPr>
        <w:pStyle w:val="ConsPlusNormal"/>
        <w:jc w:val="right"/>
      </w:pPr>
      <w:r>
        <w:t>от 25 августа 2016 г. N 841</w:t>
      </w: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Title"/>
        <w:jc w:val="center"/>
      </w:pPr>
      <w:bookmarkStart w:id="1" w:name="P38"/>
      <w:bookmarkEnd w:id="1"/>
      <w:r>
        <w:t>ИЗМЕНЕНИЯ,</w:t>
      </w:r>
    </w:p>
    <w:p w:rsidR="001B5D66" w:rsidRDefault="001B5D6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 (Собрание законодательства Российской Федерации, 2008, N 43, ст. 4953; 2010, N 2, ст. 198; 2011, N 49, ст. 7288; 2014, N 10, ст. 1035):</w:t>
      </w:r>
    </w:p>
    <w:p w:rsidR="001B5D66" w:rsidRDefault="001B5D66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"з" пункта 2</w:t>
        </w:r>
      </w:hyperlink>
      <w:r>
        <w:t xml:space="preserve"> дополнить словами "и в открытом море в отношении судов, плавающих под Государственным флагом Российской Федерации и приписанных к портам Российской Федерации, если иное не предусмотрено международным договором Российской Федерации в области рыболовства и сохранения водных биологических ресурсов";</w:t>
      </w:r>
    </w:p>
    <w:p w:rsidR="001B5D66" w:rsidRDefault="001B5D66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подпункт "п" пункта 15</w:t>
        </w:r>
      </w:hyperlink>
      <w:r>
        <w:t xml:space="preserve"> после слов "ограничений рыболовства" дополнить словами ", а также требований к рыболовству в открытом море".</w:t>
      </w:r>
    </w:p>
    <w:p w:rsidR="001B5D66" w:rsidRDefault="001B5D66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Положения об осуществлении государственного мониторинга водных биологических ресурсов и применении его данных, утвержденного постановлением Правительства Российской Федерации от 24 декабря 2008 г. N 994 "Об утверждении Положения об осуществлении государственного мониторинга водных биологических ресурсов и применении его данных" (Собрание законодательства Российской Федерации, 2009, N 2, ст. 208; 2012, N 44, ст. 6026), слова "водном пространстве" заменить словом "море".</w:t>
      </w:r>
    </w:p>
    <w:p w:rsidR="001B5D66" w:rsidRDefault="001B5D66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абзаце третьем пункта 1</w:t>
        </w:r>
      </w:hyperlink>
      <w:r>
        <w:t xml:space="preserve"> и в </w:t>
      </w:r>
      <w:hyperlink r:id="rId11" w:history="1">
        <w:r>
          <w:rPr>
            <w:color w:val="0000FF"/>
          </w:rPr>
          <w:t>подпункте "а" пункта 9</w:t>
        </w:r>
      </w:hyperlink>
      <w:r>
        <w:t xml:space="preserve"> Положения об осуществлении рыболовства в научно-исследовательских и контрольных целях, утвержденного постановлением Правительства Российской Федерации от 13 ноября 2009 г. N 921 "Об утверждении Положения об осуществлении рыболовства в научно-исследовательских и контрольных целях" (Собрание законодательства Российской Федерации, 2009, N 46, ст. 5504), слова "водном пространстве вне пределов Российской Федерации" заменить словом "море".</w:t>
      </w: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jc w:val="both"/>
      </w:pPr>
    </w:p>
    <w:p w:rsidR="001B5D66" w:rsidRDefault="001B5D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7A5" w:rsidRDefault="009C76DE"/>
    <w:sectPr w:rsidR="002807A5" w:rsidSect="00FF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66"/>
    <w:rsid w:val="001B5D66"/>
    <w:rsid w:val="002A4900"/>
    <w:rsid w:val="009C76DE"/>
    <w:rsid w:val="00E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AEB3-75EF-4542-B31D-06C7BEF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CF770560CB6DC44B85A43E72F478D066C1BEAFC427EC21C0B2B380524718AEDB3C77D5EC7E639XAPA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CF770560CB6DC44B85A43E72F478D066C1BEAFC427EC21C0B2B380524718AEDB3C77D5EC7E735XAP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CF770560CB6DC44B85A43E72F478D066C1BEAFC427EC21C0B2B380524718AEDB3C77D5EC7E631XAP2A" TargetMode="External"/><Relationship Id="rId11" Type="http://schemas.openxmlformats.org/officeDocument/2006/relationships/hyperlink" Target="consultantplus://offline/ref=7CFCF770560CB6DC44B85A43E72F478D066615EEF5427EC21C0B2B380524718AEDB3C77D5EC7E633XAP3A" TargetMode="External"/><Relationship Id="rId5" Type="http://schemas.openxmlformats.org/officeDocument/2006/relationships/hyperlink" Target="consultantplus://offline/ref=7CFCF770560CB6DC44B85A43E72F478D056511E7F44A7EC21C0B2B380524718AEDB3C77D5EC7E631XAP2A" TargetMode="External"/><Relationship Id="rId10" Type="http://schemas.openxmlformats.org/officeDocument/2006/relationships/hyperlink" Target="consultantplus://offline/ref=7CFCF770560CB6DC44B85A43E72F478D066615EEF5427EC21C0B2B380524718AEDB3C77D5EC7E630XAPAA" TargetMode="External"/><Relationship Id="rId4" Type="http://schemas.openxmlformats.org/officeDocument/2006/relationships/hyperlink" Target="consultantplus://offline/ref=7CFCF770560CB6DC44B85A43E72F478D056513EFFB487EC21C0B2B380524718AEDB3C77F5CXCP0A" TargetMode="External"/><Relationship Id="rId9" Type="http://schemas.openxmlformats.org/officeDocument/2006/relationships/hyperlink" Target="consultantplus://offline/ref=7CFCF770560CB6DC44B85A43E72F478D056513E6F94A7EC21C0B2B380524718AEDB3C77D5EC7E632XAP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Алена Александровна</dc:creator>
  <cp:lastModifiedBy>Третьякова Анастасия Олеговна</cp:lastModifiedBy>
  <cp:revision>2</cp:revision>
  <dcterms:created xsi:type="dcterms:W3CDTF">2016-09-07T05:14:00Z</dcterms:created>
  <dcterms:modified xsi:type="dcterms:W3CDTF">2016-09-07T05:14:00Z</dcterms:modified>
</cp:coreProperties>
</file>